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0F32D0" w:rsidRPr="00933D34" w:rsidRDefault="000F32D0" w:rsidP="00933D34">
      <w:pPr>
        <w:shd w:val="clear" w:color="auto" w:fill="EEECE1" w:themeFill="background2"/>
        <w:spacing w:after="0"/>
        <w:rPr>
          <w:rFonts w:ascii="Times New Roman" w:hAnsi="Times New Roman" w:cs="Times New Roman"/>
          <w:i/>
          <w:szCs w:val="24"/>
        </w:rPr>
      </w:pPr>
      <w:r w:rsidRPr="00933D34">
        <w:rPr>
          <w:rFonts w:ascii="Times New Roman" w:hAnsi="Times New Roman" w:cs="Times New Roman"/>
          <w:i/>
          <w:szCs w:val="24"/>
        </w:rPr>
        <w:t xml:space="preserve">7 ans </w:t>
      </w:r>
      <w:proofErr w:type="spellStart"/>
      <w:r w:rsidRPr="00933D34">
        <w:rPr>
          <w:rFonts w:ascii="Times New Roman" w:hAnsi="Times New Roman" w:cs="Times New Roman"/>
          <w:i/>
          <w:szCs w:val="24"/>
        </w:rPr>
        <w:t>aprèsl’arrivée</w:t>
      </w:r>
      <w:proofErr w:type="spellEnd"/>
      <w:r w:rsidRPr="00933D34">
        <w:rPr>
          <w:rFonts w:ascii="Times New Roman" w:hAnsi="Times New Roman" w:cs="Times New Roman"/>
          <w:i/>
          <w:szCs w:val="24"/>
        </w:rPr>
        <w:t xml:space="preserve"> de </w:t>
      </w:r>
      <w:r w:rsidRPr="00933D34">
        <w:rPr>
          <w:rFonts w:ascii="Times New Roman" w:hAnsi="Times New Roman" w:cs="Times New Roman"/>
          <w:b/>
          <w:i/>
          <w:szCs w:val="24"/>
        </w:rPr>
        <w:t>l’</w:t>
      </w:r>
      <w:proofErr w:type="spellStart"/>
      <w:r w:rsidRPr="00933D34">
        <w:rPr>
          <w:rFonts w:ascii="Times New Roman" w:hAnsi="Times New Roman" w:cs="Times New Roman"/>
          <w:b/>
          <w:i/>
          <w:szCs w:val="24"/>
        </w:rPr>
        <w:t>Aurélie</w:t>
      </w:r>
      <w:proofErr w:type="gramStart"/>
      <w:r w:rsidRPr="00933D34">
        <w:rPr>
          <w:rFonts w:ascii="Times New Roman" w:hAnsi="Times New Roman" w:cs="Times New Roman"/>
          <w:b/>
          <w:szCs w:val="24"/>
        </w:rPr>
        <w:t>,</w:t>
      </w:r>
      <w:r w:rsidRPr="00933D34">
        <w:rPr>
          <w:rFonts w:ascii="Times New Roman" w:hAnsi="Times New Roman" w:cs="Times New Roman"/>
          <w:i/>
          <w:szCs w:val="24"/>
        </w:rPr>
        <w:t>en</w:t>
      </w:r>
      <w:proofErr w:type="spellEnd"/>
      <w:proofErr w:type="gramEnd"/>
      <w:r w:rsidRPr="00933D34">
        <w:rPr>
          <w:rFonts w:ascii="Times New Roman" w:hAnsi="Times New Roman" w:cs="Times New Roman"/>
          <w:i/>
          <w:szCs w:val="24"/>
        </w:rPr>
        <w:t xml:space="preserve"> Guadeloupe</w:t>
      </w:r>
      <w:r w:rsidR="00933D34">
        <w:rPr>
          <w:rFonts w:ascii="Times New Roman" w:hAnsi="Times New Roman" w:cs="Times New Roman"/>
          <w:i/>
          <w:szCs w:val="24"/>
        </w:rPr>
        <w:t xml:space="preserve"> </w:t>
      </w:r>
      <w:r w:rsidRPr="00933D34">
        <w:rPr>
          <w:rFonts w:ascii="Times New Roman" w:hAnsi="Times New Roman" w:cs="Times New Roman"/>
          <w:i/>
          <w:szCs w:val="24"/>
        </w:rPr>
        <w:t xml:space="preserve">premier convoi d’introduction de travailleurs immigrés indiens…   départ </w:t>
      </w:r>
      <w:proofErr w:type="spellStart"/>
      <w:r w:rsidRPr="00933D34">
        <w:rPr>
          <w:rFonts w:ascii="Times New Roman" w:hAnsi="Times New Roman" w:cs="Times New Roman"/>
          <w:i/>
          <w:szCs w:val="24"/>
        </w:rPr>
        <w:t>du</w:t>
      </w:r>
      <w:r w:rsidRPr="00933D34">
        <w:rPr>
          <w:rFonts w:ascii="Times New Roman" w:hAnsi="Times New Roman" w:cs="Times New Roman"/>
          <w:b/>
          <w:i/>
          <w:szCs w:val="24"/>
        </w:rPr>
        <w:t>Parmentier,</w:t>
      </w:r>
      <w:r w:rsidRPr="00933D34">
        <w:rPr>
          <w:rFonts w:ascii="Times New Roman" w:hAnsi="Times New Roman" w:cs="Times New Roman"/>
          <w:i/>
          <w:szCs w:val="24"/>
        </w:rPr>
        <w:t>premier</w:t>
      </w:r>
      <w:proofErr w:type="spellEnd"/>
      <w:r w:rsidRPr="00933D34">
        <w:rPr>
          <w:rFonts w:ascii="Times New Roman" w:hAnsi="Times New Roman" w:cs="Times New Roman"/>
          <w:i/>
          <w:szCs w:val="24"/>
        </w:rPr>
        <w:t xml:space="preserve"> convoi de rapatriement de travailleurs immigrés indiens !</w:t>
      </w:r>
    </w:p>
    <w:p w:rsidR="000F32D0" w:rsidRPr="00933D34" w:rsidRDefault="000F32D0" w:rsidP="000F32D0">
      <w:pPr>
        <w:spacing w:after="0" w:line="240" w:lineRule="auto"/>
        <w:jc w:val="both"/>
        <w:rPr>
          <w:rFonts w:ascii="Times New Roman" w:hAnsi="Times New Roman" w:cs="Times New Roman"/>
          <w:sz w:val="20"/>
        </w:rPr>
      </w:pPr>
    </w:p>
    <w:p w:rsidR="000F32D0" w:rsidRPr="00933D34" w:rsidRDefault="000F32D0" w:rsidP="000F32D0">
      <w:pPr>
        <w:spacing w:after="0" w:line="240" w:lineRule="auto"/>
        <w:jc w:val="both"/>
        <w:rPr>
          <w:rFonts w:ascii="Times New Roman" w:hAnsi="Times New Roman" w:cs="Times New Roman"/>
          <w:sz w:val="20"/>
        </w:rPr>
      </w:pPr>
    </w:p>
    <w:p w:rsidR="000F32D0" w:rsidRPr="00933D34" w:rsidRDefault="000F32D0" w:rsidP="000F32D0">
      <w:pPr>
        <w:spacing w:after="0"/>
        <w:jc w:val="both"/>
        <w:rPr>
          <w:rFonts w:ascii="Times New Roman" w:hAnsi="Times New Roman" w:cs="Times New Roman"/>
          <w:sz w:val="24"/>
          <w:szCs w:val="24"/>
        </w:rPr>
      </w:pPr>
      <w:r w:rsidRPr="00933D34">
        <w:rPr>
          <w:rFonts w:ascii="Times New Roman" w:hAnsi="Times New Roman" w:cs="Times New Roman"/>
          <w:sz w:val="24"/>
          <w:szCs w:val="24"/>
        </w:rPr>
        <w:t xml:space="preserve">…8 octobre 1861, le </w:t>
      </w:r>
      <w:r w:rsidRPr="00933D34">
        <w:rPr>
          <w:rFonts w:ascii="Times New Roman" w:hAnsi="Times New Roman" w:cs="Times New Roman"/>
          <w:i/>
          <w:sz w:val="24"/>
          <w:szCs w:val="24"/>
        </w:rPr>
        <w:t>Parmentier</w:t>
      </w:r>
      <w:r w:rsidRPr="00933D34">
        <w:rPr>
          <w:rFonts w:ascii="Times New Roman" w:hAnsi="Times New Roman" w:cs="Times New Roman"/>
          <w:sz w:val="24"/>
          <w:szCs w:val="24"/>
        </w:rPr>
        <w:t xml:space="preserve"> - voilier français - quitte Pointe-à-Pitre pour Pondichéry. A son bord, 401 travailleurs immigrés indiens rapatriés des trois colonies françaises de la Caraïbe, dont 61 (ou 65 ?) de la Guadeloupe…Cinq mois et deux jours plus tard</w:t>
      </w:r>
      <w:r w:rsidRPr="00933D34">
        <w:rPr>
          <w:rFonts w:ascii="Times New Roman" w:hAnsi="Times New Roman" w:cs="Times New Roman"/>
          <w:color w:val="FF0000"/>
          <w:sz w:val="32"/>
          <w:szCs w:val="24"/>
        </w:rPr>
        <w:t xml:space="preserve">, arrivée du </w:t>
      </w:r>
      <w:r w:rsidRPr="00933D34">
        <w:rPr>
          <w:rFonts w:ascii="Times New Roman" w:hAnsi="Times New Roman" w:cs="Times New Roman"/>
          <w:i/>
          <w:color w:val="FF0000"/>
          <w:sz w:val="32"/>
          <w:szCs w:val="24"/>
        </w:rPr>
        <w:t>Parmentier</w:t>
      </w:r>
      <w:r w:rsidRPr="00933D34">
        <w:rPr>
          <w:rFonts w:ascii="Times New Roman" w:hAnsi="Times New Roman" w:cs="Times New Roman"/>
          <w:color w:val="FF0000"/>
          <w:sz w:val="32"/>
          <w:szCs w:val="24"/>
        </w:rPr>
        <w:t xml:space="preserve"> à Pondichéry : n’en débarquent que 153 de ces rapatriés (dont 54 en provenance de la Guadeloupe).</w:t>
      </w:r>
      <w:r w:rsidRPr="00933D34">
        <w:rPr>
          <w:rFonts w:ascii="Times New Roman" w:hAnsi="Times New Roman" w:cs="Times New Roman"/>
          <w:sz w:val="32"/>
          <w:szCs w:val="24"/>
        </w:rPr>
        <w:t xml:space="preserve"> </w:t>
      </w:r>
      <w:r w:rsidRPr="00933D34">
        <w:rPr>
          <w:rFonts w:ascii="Times New Roman" w:hAnsi="Times New Roman" w:cs="Times New Roman"/>
          <w:sz w:val="24"/>
          <w:szCs w:val="24"/>
        </w:rPr>
        <w:t>L’énorme différence résulte essentiellement des décès - une épidémie de choléra s’étant déclarée à bord - et, à la marge, de quelques disparitions aux escales, le tout éventuellement contrebalancé par quelques naissances en cours de route.</w:t>
      </w:r>
    </w:p>
    <w:p w:rsidR="000F32D0" w:rsidRPr="00933D34" w:rsidRDefault="000F32D0" w:rsidP="000F32D0">
      <w:pPr>
        <w:spacing w:after="0"/>
        <w:jc w:val="both"/>
        <w:rPr>
          <w:rFonts w:ascii="Times New Roman" w:hAnsi="Times New Roman" w:cs="Times New Roman"/>
          <w:sz w:val="24"/>
          <w:szCs w:val="24"/>
        </w:rPr>
      </w:pPr>
    </w:p>
    <w:p w:rsidR="000F32D0" w:rsidRPr="00933D34" w:rsidRDefault="000F32D0" w:rsidP="000F32D0">
      <w:pPr>
        <w:spacing w:after="0"/>
        <w:jc w:val="both"/>
        <w:rPr>
          <w:rFonts w:ascii="Times New Roman" w:hAnsi="Times New Roman" w:cs="Times New Roman"/>
          <w:sz w:val="24"/>
          <w:szCs w:val="24"/>
        </w:rPr>
      </w:pPr>
      <w:r w:rsidRPr="00933D34">
        <w:rPr>
          <w:rFonts w:ascii="Times New Roman" w:hAnsi="Times New Roman" w:cs="Times New Roman"/>
          <w:sz w:val="24"/>
          <w:szCs w:val="24"/>
        </w:rPr>
        <w:t xml:space="preserve">…1906 : un voilier charge, à Pointe-à-Pitre, un ultime </w:t>
      </w:r>
      <w:r w:rsidRPr="00933D34">
        <w:rPr>
          <w:rFonts w:ascii="Times New Roman" w:hAnsi="Times New Roman" w:cs="Times New Roman"/>
          <w:i/>
          <w:sz w:val="24"/>
          <w:szCs w:val="24"/>
        </w:rPr>
        <w:t> convoi </w:t>
      </w:r>
      <w:r w:rsidRPr="00933D34">
        <w:rPr>
          <w:rFonts w:ascii="Times New Roman" w:hAnsi="Times New Roman" w:cs="Times New Roman"/>
          <w:sz w:val="24"/>
          <w:szCs w:val="24"/>
        </w:rPr>
        <w:t xml:space="preserve"> de travailleurs immigrés rapatriés en Inde, leur pays. Avec 26 autres  </w:t>
      </w:r>
      <w:r w:rsidRPr="00933D34">
        <w:rPr>
          <w:rFonts w:ascii="Times New Roman" w:hAnsi="Times New Roman" w:cs="Times New Roman"/>
          <w:i/>
          <w:sz w:val="24"/>
          <w:szCs w:val="24"/>
        </w:rPr>
        <w:t>convois</w:t>
      </w:r>
      <w:r w:rsidRPr="00933D34">
        <w:rPr>
          <w:rFonts w:ascii="Times New Roman" w:hAnsi="Times New Roman" w:cs="Times New Roman"/>
          <w:sz w:val="24"/>
          <w:szCs w:val="24"/>
        </w:rPr>
        <w:t xml:space="preserve"> « intercalaires » entre ces deux traversées ultimes, ces 28 </w:t>
      </w:r>
      <w:r w:rsidRPr="00933D34">
        <w:rPr>
          <w:rFonts w:ascii="Times New Roman" w:hAnsi="Times New Roman" w:cs="Times New Roman"/>
          <w:i/>
          <w:sz w:val="24"/>
          <w:szCs w:val="24"/>
        </w:rPr>
        <w:t>convois</w:t>
      </w:r>
      <w:r w:rsidRPr="00933D34">
        <w:rPr>
          <w:rFonts w:ascii="Times New Roman" w:hAnsi="Times New Roman" w:cs="Times New Roman"/>
          <w:sz w:val="24"/>
          <w:szCs w:val="24"/>
        </w:rPr>
        <w:t xml:space="preserve"> constituent en quelque sorte le </w:t>
      </w:r>
      <w:r w:rsidRPr="00933D34">
        <w:rPr>
          <w:rFonts w:ascii="Times New Roman" w:hAnsi="Times New Roman" w:cs="Times New Roman"/>
          <w:i/>
          <w:sz w:val="24"/>
          <w:szCs w:val="24"/>
        </w:rPr>
        <w:t>pont maritime</w:t>
      </w:r>
      <w:r w:rsidRPr="00933D34">
        <w:rPr>
          <w:rFonts w:ascii="Times New Roman" w:hAnsi="Times New Roman" w:cs="Times New Roman"/>
          <w:sz w:val="24"/>
          <w:szCs w:val="24"/>
        </w:rPr>
        <w:t xml:space="preserve"> de ce « retour au pays natal » indien. Ce chiffre de 28 doit cependant être ramené à 27, l’</w:t>
      </w:r>
      <w:r w:rsidRPr="00933D34">
        <w:rPr>
          <w:rFonts w:ascii="Times New Roman" w:hAnsi="Times New Roman" w:cs="Times New Roman"/>
          <w:i/>
          <w:sz w:val="24"/>
          <w:szCs w:val="24"/>
        </w:rPr>
        <w:t xml:space="preserve">Oncle Félix  </w:t>
      </w:r>
      <w:r w:rsidRPr="00933D34">
        <w:rPr>
          <w:rFonts w:ascii="Times New Roman" w:hAnsi="Times New Roman" w:cs="Times New Roman"/>
          <w:sz w:val="24"/>
          <w:szCs w:val="24"/>
        </w:rPr>
        <w:t xml:space="preserve">ayant appareillé de Pointe-à-Pitre, le 18 septembre 1880, avec 430 rapatriés indiens de la Guadeloupe, dut y retourner quelques jours plus tard, après avoir essuyé un sévère cyclone. </w:t>
      </w:r>
    </w:p>
    <w:p w:rsidR="000F32D0" w:rsidRPr="00933D34" w:rsidRDefault="000F32D0" w:rsidP="000F32D0">
      <w:pPr>
        <w:spacing w:after="0"/>
        <w:jc w:val="both"/>
        <w:rPr>
          <w:rFonts w:ascii="Times New Roman" w:hAnsi="Times New Roman" w:cs="Times New Roman"/>
          <w:sz w:val="24"/>
          <w:szCs w:val="24"/>
        </w:rPr>
      </w:pPr>
    </w:p>
    <w:p w:rsidR="000F32D0" w:rsidRPr="00933D34" w:rsidRDefault="000F32D0" w:rsidP="000F32D0">
      <w:pPr>
        <w:jc w:val="both"/>
        <w:rPr>
          <w:rFonts w:ascii="Times New Roman" w:hAnsi="Times New Roman" w:cs="Times New Roman"/>
          <w:sz w:val="24"/>
          <w:szCs w:val="24"/>
        </w:rPr>
      </w:pPr>
      <w:r w:rsidRPr="00933D34">
        <w:rPr>
          <w:rFonts w:ascii="Times New Roman" w:hAnsi="Times New Roman" w:cs="Times New Roman"/>
          <w:sz w:val="24"/>
          <w:szCs w:val="24"/>
        </w:rPr>
        <w:t>L’on estime à 9 700 environ, le nombre total de travailleurs indiens  immigrés en Guadeloupe (à partir de 1854</w:t>
      </w:r>
      <w:r w:rsidRPr="00933D34">
        <w:rPr>
          <w:rFonts w:ascii="Times New Roman" w:hAnsi="Times New Roman" w:cs="Times New Roman"/>
          <w:b/>
          <w:sz w:val="24"/>
          <w:szCs w:val="24"/>
        </w:rPr>
        <w:t>)</w:t>
      </w:r>
      <w:r w:rsidRPr="00933D34">
        <w:rPr>
          <w:rFonts w:ascii="Times New Roman" w:hAnsi="Times New Roman" w:cs="Times New Roman"/>
          <w:sz w:val="24"/>
          <w:szCs w:val="24"/>
        </w:rPr>
        <w:t xml:space="preserve">  qui, de 1861 à 1906 – soit sur une période de 45 ans - empruntèrent les 27</w:t>
      </w:r>
      <w:r w:rsidRPr="00933D34">
        <w:rPr>
          <w:rFonts w:ascii="Times New Roman" w:hAnsi="Times New Roman" w:cs="Times New Roman"/>
          <w:i/>
          <w:sz w:val="24"/>
          <w:szCs w:val="24"/>
        </w:rPr>
        <w:t>convois</w:t>
      </w:r>
      <w:r w:rsidRPr="00933D34">
        <w:rPr>
          <w:rFonts w:ascii="Times New Roman" w:hAnsi="Times New Roman" w:cs="Times New Roman"/>
          <w:sz w:val="24"/>
          <w:szCs w:val="24"/>
        </w:rPr>
        <w:t xml:space="preserve"> de retour de ce </w:t>
      </w:r>
      <w:r w:rsidRPr="00933D34">
        <w:rPr>
          <w:rFonts w:ascii="Times New Roman" w:hAnsi="Times New Roman" w:cs="Times New Roman"/>
          <w:i/>
          <w:sz w:val="24"/>
          <w:szCs w:val="24"/>
        </w:rPr>
        <w:t xml:space="preserve">pont maritime </w:t>
      </w:r>
      <w:r w:rsidRPr="00933D34">
        <w:rPr>
          <w:rFonts w:ascii="Times New Roman" w:hAnsi="Times New Roman" w:cs="Times New Roman"/>
          <w:sz w:val="24"/>
          <w:szCs w:val="24"/>
        </w:rPr>
        <w:t xml:space="preserve"> de leur </w:t>
      </w:r>
      <w:proofErr w:type="spellStart"/>
      <w:r w:rsidRPr="00933D34">
        <w:rPr>
          <w:rFonts w:ascii="Times New Roman" w:hAnsi="Times New Roman" w:cs="Times New Roman"/>
          <w:sz w:val="24"/>
          <w:szCs w:val="24"/>
        </w:rPr>
        <w:t>rapatriement.Ce</w:t>
      </w:r>
      <w:proofErr w:type="spellEnd"/>
      <w:r w:rsidRPr="00933D34">
        <w:rPr>
          <w:rFonts w:ascii="Times New Roman" w:hAnsi="Times New Roman" w:cs="Times New Roman"/>
          <w:sz w:val="24"/>
          <w:szCs w:val="24"/>
        </w:rPr>
        <w:t xml:space="preserve"> chiffre est à rapprocher de ceux de leurs voyages ‘aller’ : un peu plus de 43 000 immigrants indiens arrivées en Guadeloupe en 93 convois, entre 1854 (1</w:t>
      </w:r>
      <w:r w:rsidRPr="00933D34">
        <w:rPr>
          <w:rFonts w:ascii="Times New Roman" w:hAnsi="Times New Roman" w:cs="Times New Roman"/>
          <w:sz w:val="24"/>
          <w:szCs w:val="24"/>
          <w:vertAlign w:val="superscript"/>
        </w:rPr>
        <w:t>er</w:t>
      </w:r>
      <w:r w:rsidRPr="00933D34">
        <w:rPr>
          <w:rFonts w:ascii="Times New Roman" w:hAnsi="Times New Roman" w:cs="Times New Roman"/>
          <w:i/>
          <w:sz w:val="24"/>
          <w:szCs w:val="24"/>
        </w:rPr>
        <w:t>coolie-</w:t>
      </w:r>
      <w:proofErr w:type="spellStart"/>
      <w:r w:rsidRPr="00933D34">
        <w:rPr>
          <w:rFonts w:ascii="Times New Roman" w:hAnsi="Times New Roman" w:cs="Times New Roman"/>
          <w:i/>
          <w:sz w:val="24"/>
          <w:szCs w:val="24"/>
        </w:rPr>
        <w:t>ship</w:t>
      </w:r>
      <w:proofErr w:type="spellEnd"/>
      <w:r w:rsidRPr="00933D34">
        <w:rPr>
          <w:rFonts w:ascii="Times New Roman" w:hAnsi="Times New Roman" w:cs="Times New Roman"/>
          <w:i/>
          <w:sz w:val="24"/>
          <w:szCs w:val="24"/>
        </w:rPr>
        <w:t> </w:t>
      </w:r>
      <w:r w:rsidRPr="00933D34">
        <w:rPr>
          <w:rFonts w:ascii="Times New Roman" w:hAnsi="Times New Roman" w:cs="Times New Roman"/>
          <w:sz w:val="24"/>
          <w:szCs w:val="24"/>
        </w:rPr>
        <w:t>: l’</w:t>
      </w:r>
      <w:r w:rsidRPr="00933D34">
        <w:rPr>
          <w:rFonts w:ascii="Times New Roman" w:hAnsi="Times New Roman" w:cs="Times New Roman"/>
          <w:i/>
          <w:sz w:val="24"/>
          <w:szCs w:val="24"/>
        </w:rPr>
        <w:t xml:space="preserve">Aurélie </w:t>
      </w:r>
      <w:r w:rsidRPr="00933D34">
        <w:rPr>
          <w:rFonts w:ascii="Times New Roman" w:hAnsi="Times New Roman" w:cs="Times New Roman"/>
          <w:sz w:val="24"/>
          <w:szCs w:val="24"/>
        </w:rPr>
        <w:t xml:space="preserve">porteur des 312 premiers immigrés indiens en Guadeloupe) et 1889 (dernier </w:t>
      </w:r>
      <w:r w:rsidRPr="00933D34">
        <w:rPr>
          <w:rFonts w:ascii="Times New Roman" w:hAnsi="Times New Roman" w:cs="Times New Roman"/>
          <w:i/>
          <w:sz w:val="24"/>
          <w:szCs w:val="24"/>
        </w:rPr>
        <w:t>coolie-</w:t>
      </w:r>
      <w:proofErr w:type="spellStart"/>
      <w:r w:rsidRPr="00933D34">
        <w:rPr>
          <w:rFonts w:ascii="Times New Roman" w:hAnsi="Times New Roman" w:cs="Times New Roman"/>
          <w:i/>
          <w:sz w:val="24"/>
          <w:szCs w:val="24"/>
        </w:rPr>
        <w:t>ship</w:t>
      </w:r>
      <w:r w:rsidRPr="00933D34">
        <w:rPr>
          <w:rFonts w:ascii="Times New Roman" w:hAnsi="Times New Roman" w:cs="Times New Roman"/>
          <w:sz w:val="24"/>
          <w:szCs w:val="24"/>
        </w:rPr>
        <w:t>officiel</w:t>
      </w:r>
      <w:proofErr w:type="spellEnd"/>
      <w:r w:rsidRPr="00933D34">
        <w:rPr>
          <w:rFonts w:ascii="Times New Roman" w:hAnsi="Times New Roman" w:cs="Times New Roman"/>
          <w:sz w:val="24"/>
          <w:szCs w:val="24"/>
        </w:rPr>
        <w:t xml:space="preserve"> : le </w:t>
      </w:r>
      <w:r w:rsidRPr="00933D34">
        <w:rPr>
          <w:rFonts w:ascii="Times New Roman" w:hAnsi="Times New Roman" w:cs="Times New Roman"/>
          <w:i/>
          <w:sz w:val="24"/>
          <w:szCs w:val="24"/>
        </w:rPr>
        <w:t>Nantes-Bordeaux</w:t>
      </w:r>
      <w:r w:rsidRPr="00933D34">
        <w:rPr>
          <w:rFonts w:ascii="Times New Roman" w:hAnsi="Times New Roman" w:cs="Times New Roman"/>
          <w:sz w:val="24"/>
          <w:szCs w:val="24"/>
        </w:rPr>
        <w:t xml:space="preserve"> dont débarquèrent les 599 derniers immigrés indiens). </w:t>
      </w:r>
    </w:p>
    <w:p w:rsidR="000F32D0" w:rsidRPr="00933D34" w:rsidRDefault="000F32D0" w:rsidP="000F32D0">
      <w:pPr>
        <w:jc w:val="both"/>
        <w:rPr>
          <w:rFonts w:ascii="Times New Roman" w:hAnsi="Times New Roman" w:cs="Times New Roman"/>
          <w:sz w:val="24"/>
          <w:szCs w:val="24"/>
        </w:rPr>
      </w:pPr>
      <w:r w:rsidRPr="00933D34">
        <w:rPr>
          <w:rFonts w:ascii="Times New Roman" w:hAnsi="Times New Roman" w:cs="Times New Roman"/>
          <w:sz w:val="24"/>
          <w:szCs w:val="24"/>
        </w:rPr>
        <w:t>Les chercheurs qui se penchent sur le thème de cette immigration indienne post-esclavagiste dans la Caraïbe de la seconde moitié du XIXème siècle  notent que le taux théorique de rapatriement au départ de la  Guadeloupe fut  l’un des plus faibles de toutes les colonies de l’Europe dans cette région : moins de 20%, contre 20, 6% à Trinidad, 30, 1% au Guyana, 32, 5% au Surinam, 46, 8% à la Martinique. Ce faible taux s’expliquerait davantage par une volonté de retour au pays natal  bien réelle, mais très efficacement  contrariée et souvent mise en échec de toutes sortes de façons  par les colons et l’administration coloniale de la Guadeloupe, que par le désir – contraire – de rester en Guadeloupe, désir réputé n’avoir existé que chez une minorité de travailleurs immigrés indiens ayant survécu à la durée et la dureté de leurs contrats d’</w:t>
      </w:r>
      <w:r w:rsidRPr="00933D34">
        <w:rPr>
          <w:rFonts w:ascii="Times New Roman" w:hAnsi="Times New Roman" w:cs="Times New Roman"/>
          <w:i/>
          <w:sz w:val="24"/>
          <w:szCs w:val="24"/>
        </w:rPr>
        <w:t>engagement</w:t>
      </w:r>
      <w:r w:rsidRPr="00933D34">
        <w:rPr>
          <w:rFonts w:ascii="Times New Roman" w:hAnsi="Times New Roman" w:cs="Times New Roman"/>
          <w:sz w:val="24"/>
          <w:szCs w:val="24"/>
        </w:rPr>
        <w:t xml:space="preserve"> en Guadeloupe.   </w:t>
      </w:r>
    </w:p>
    <w:p w:rsidR="000F32D0" w:rsidRPr="00933D34" w:rsidRDefault="000F32D0" w:rsidP="000F32D0">
      <w:pPr>
        <w:jc w:val="both"/>
        <w:rPr>
          <w:rFonts w:ascii="Times New Roman" w:hAnsi="Times New Roman" w:cs="Times New Roman"/>
          <w:sz w:val="24"/>
          <w:szCs w:val="24"/>
        </w:rPr>
      </w:pPr>
      <w:r w:rsidRPr="00933D34">
        <w:rPr>
          <w:rFonts w:ascii="Times New Roman" w:hAnsi="Times New Roman" w:cs="Times New Roman"/>
          <w:sz w:val="24"/>
          <w:szCs w:val="24"/>
        </w:rPr>
        <w:t xml:space="preserve">Avec les européens et les africains présents sur son sol dès la première moitié du XVIIème siècle, ces indiens arrivés au cours de la seconde moitié du XIXème siècle, notamment ceux </w:t>
      </w:r>
      <w:r w:rsidRPr="00933D34">
        <w:rPr>
          <w:rFonts w:ascii="Times New Roman" w:hAnsi="Times New Roman" w:cs="Times New Roman"/>
          <w:i/>
          <w:sz w:val="24"/>
          <w:szCs w:val="24"/>
        </w:rPr>
        <w:t>qui sont restés</w:t>
      </w:r>
      <w:r w:rsidRPr="00933D34">
        <w:rPr>
          <w:rFonts w:ascii="Times New Roman" w:hAnsi="Times New Roman" w:cs="Times New Roman"/>
          <w:sz w:val="24"/>
          <w:szCs w:val="24"/>
        </w:rPr>
        <w:t xml:space="preserve">, constituent la troisième et dernière composante liée à la </w:t>
      </w:r>
      <w:r w:rsidRPr="00933D34">
        <w:rPr>
          <w:rFonts w:ascii="Times New Roman" w:hAnsi="Times New Roman" w:cs="Times New Roman"/>
          <w:i/>
          <w:sz w:val="24"/>
          <w:szCs w:val="24"/>
        </w:rPr>
        <w:t>fondation</w:t>
      </w:r>
      <w:r w:rsidRPr="00933D34">
        <w:rPr>
          <w:rFonts w:ascii="Times New Roman" w:hAnsi="Times New Roman" w:cs="Times New Roman"/>
          <w:sz w:val="24"/>
          <w:szCs w:val="24"/>
        </w:rPr>
        <w:t xml:space="preserve">  de l’identité créole de la société Guadeloupe, telle que l’a forgée en son tréfonds la culture – aux deux sens du mot – de la canne à sucre dès les origines, au XVIIème siècle. Créolité idéalement vouée à dépasser, en les transcendant, les différences souvent férocement antagonistes du passé…Utopie ou nouvel humanisme, pour ici et maintenant ?</w:t>
      </w:r>
    </w:p>
    <w:p w:rsidR="000F32D0" w:rsidRPr="00933D34" w:rsidRDefault="00B2475D" w:rsidP="000F32D0">
      <w:pPr>
        <w:jc w:val="right"/>
        <w:rPr>
          <w:rFonts w:ascii="Times New Roman" w:hAnsi="Times New Roman" w:cs="Times New Roman"/>
          <w:sz w:val="20"/>
        </w:rPr>
      </w:pPr>
      <w:hyperlink r:id="rId5" w:history="1">
        <w:r w:rsidR="000F32D0" w:rsidRPr="00933D34">
          <w:rPr>
            <w:rStyle w:val="Lienhypertexte"/>
            <w:rFonts w:ascii="Times New Roman" w:hAnsi="Times New Roman" w:cs="Times New Roman"/>
            <w:sz w:val="20"/>
          </w:rPr>
          <w:t>cailachon.jack@wanadoo.fr</w:t>
        </w:r>
      </w:hyperlink>
    </w:p>
    <w:p w:rsidR="004D097E" w:rsidRPr="00933D34" w:rsidRDefault="000F32D0" w:rsidP="00933D34">
      <w:pPr>
        <w:spacing w:line="240" w:lineRule="auto"/>
        <w:jc w:val="both"/>
        <w:rPr>
          <w:rFonts w:ascii="Times New Roman" w:hAnsi="Times New Roman" w:cs="Times New Roman"/>
          <w:sz w:val="20"/>
          <w:szCs w:val="20"/>
        </w:rPr>
      </w:pPr>
      <w:r w:rsidRPr="00933D34">
        <w:rPr>
          <w:rFonts w:ascii="Times New Roman" w:hAnsi="Times New Roman" w:cs="Times New Roman"/>
          <w:b/>
          <w:sz w:val="20"/>
          <w:szCs w:val="20"/>
        </w:rPr>
        <w:t>Sources :</w:t>
      </w:r>
      <w:r w:rsidRPr="00933D34">
        <w:rPr>
          <w:rFonts w:ascii="Times New Roman" w:hAnsi="Times New Roman" w:cs="Times New Roman"/>
          <w:sz w:val="20"/>
          <w:szCs w:val="20"/>
        </w:rPr>
        <w:t xml:space="preserve"> données factuelles et statistiques partiellement puisées chez Christian SCNAKENBOURG in </w:t>
      </w:r>
      <w:r w:rsidRPr="00933D34">
        <w:rPr>
          <w:rFonts w:ascii="Times New Roman" w:hAnsi="Times New Roman" w:cs="Times New Roman"/>
          <w:i/>
          <w:sz w:val="20"/>
          <w:szCs w:val="20"/>
        </w:rPr>
        <w:t>« Note sur le rapatriement des Indiens de la Guadeloupe (1861-1906)</w:t>
      </w:r>
      <w:r w:rsidRPr="00933D34">
        <w:rPr>
          <w:rFonts w:ascii="Times New Roman" w:hAnsi="Times New Roman" w:cs="Times New Roman"/>
          <w:sz w:val="20"/>
          <w:szCs w:val="20"/>
        </w:rPr>
        <w:t xml:space="preserve">, publiée dans le N° 160 du bulletin de la société d’histoire de la Guadeloupe – </w:t>
      </w:r>
      <w:hyperlink r:id="rId6" w:history="1">
        <w:r w:rsidRPr="00933D34">
          <w:rPr>
            <w:rStyle w:val="Lienhypertexte"/>
            <w:rFonts w:ascii="Times New Roman" w:hAnsi="Times New Roman" w:cs="Times New Roman"/>
            <w:sz w:val="20"/>
            <w:szCs w:val="20"/>
          </w:rPr>
          <w:t>shg@wanadoo.fr</w:t>
        </w:r>
      </w:hyperlink>
      <w:r w:rsidRPr="00933D34">
        <w:rPr>
          <w:rFonts w:ascii="Times New Roman" w:hAnsi="Times New Roman" w:cs="Times New Roman"/>
          <w:sz w:val="20"/>
          <w:szCs w:val="20"/>
        </w:rPr>
        <w:t xml:space="preserve">  - septembre/décembre 2011.</w:t>
      </w:r>
    </w:p>
    <w:sectPr w:rsidR="004D097E" w:rsidRPr="00933D34" w:rsidSect="00933D34">
      <w:pgSz w:w="11906" w:h="16838"/>
      <w:pgMar w:top="1134" w:right="851" w:bottom="567" w:left="1134" w:header="709" w:footer="709"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characterSpacingControl w:val="doNotCompress"/>
  <w:compat/>
  <w:rsids>
    <w:rsidRoot w:val="000F32D0"/>
    <w:rsid w:val="000F32D0"/>
    <w:rsid w:val="004D097E"/>
    <w:rsid w:val="00933D34"/>
    <w:rsid w:val="00B2475D"/>
    <w:rsid w:val="00F012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D0"/>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32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g@wanadoo.fr" TargetMode="External"/><Relationship Id="rId5" Type="http://schemas.openxmlformats.org/officeDocument/2006/relationships/hyperlink" Target="mailto:cailachon.jack@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4991-97B9-48E6-81DE-A2ECF65B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3262</Characters>
  <Application>Microsoft Office Word</Application>
  <DocSecurity>0</DocSecurity>
  <Lines>27</Lines>
  <Paragraphs>7</Paragraphs>
  <ScaleCrop>false</ScaleCrop>
  <Company>HP</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2021-05-24T01:38:00Z</dcterms:created>
  <dcterms:modified xsi:type="dcterms:W3CDTF">2021-05-24T01:50:00Z</dcterms:modified>
</cp:coreProperties>
</file>